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7"/>
        <w:jc w:val="right"/>
        <w:outlineLvl w:val="0"/>
      </w:pPr>
      <w:r>
        <w:rPr>
          <w:sz w:val="24"/>
        </w:rPr>
        <w:t xml:space="preserve">Приложение N 1</w:t>
      </w:r>
      <w:r/>
    </w:p>
    <w:p>
      <w:pPr>
        <w:pStyle w:val="617"/>
        <w:jc w:val="right"/>
      </w:pPr>
      <w:r>
        <w:rPr>
          <w:sz w:val="24"/>
        </w:rPr>
        <w:t xml:space="preserve">к приказу Федерального агентства</w:t>
      </w:r>
      <w:r/>
    </w:p>
    <w:p>
      <w:pPr>
        <w:pStyle w:val="617"/>
        <w:jc w:val="right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617"/>
        <w:jc w:val="right"/>
      </w:pPr>
      <w:r>
        <w:rPr>
          <w:sz w:val="24"/>
        </w:rPr>
        <w:t xml:space="preserve">от 25.09.2023 № 198</w:t>
      </w:r>
      <w:r/>
    </w:p>
    <w:p>
      <w:pPr>
        <w:pStyle w:val="617"/>
        <w:jc w:val="both"/>
      </w:pPr>
      <w:r/>
      <w:r/>
    </w:p>
    <w:p>
      <w:pPr>
        <w:pStyle w:val="639"/>
        <w:jc w:val="center"/>
      </w:pPr>
      <w:r/>
      <w:bookmarkStart w:id="1" w:name="P43"/>
      <w:r/>
      <w:bookmarkEnd w:id="1"/>
      <w:r>
        <w:rPr>
          <w:sz w:val="24"/>
        </w:rPr>
        <w:t xml:space="preserve">ПРАВИЛА</w:t>
      </w:r>
      <w:r/>
    </w:p>
    <w:p>
      <w:pPr>
        <w:pStyle w:val="639"/>
        <w:jc w:val="center"/>
      </w:pPr>
      <w:r>
        <w:rPr>
          <w:sz w:val="24"/>
        </w:rPr>
        <w:t xml:space="preserve">ОБРАБОТКИ ПЕРСОНАЛЬНЫХ ДАННЫХ В ФЕДЕРАЛЬНОМ АГЕНТСТВЕ</w:t>
      </w:r>
      <w:r/>
    </w:p>
    <w:p>
      <w:pPr>
        <w:pStyle w:val="639"/>
        <w:jc w:val="center"/>
      </w:pPr>
      <w:r>
        <w:rPr>
          <w:sz w:val="24"/>
        </w:rPr>
        <w:t xml:space="preserve">ПО УПРАВЛЕНИЮ ГОСУДАРСТВЕННЫМ ИМУЩЕСТВОМ И ЕГО</w:t>
      </w:r>
      <w:r/>
    </w:p>
    <w:p>
      <w:pPr>
        <w:pStyle w:val="639"/>
        <w:jc w:val="center"/>
      </w:pPr>
      <w:r>
        <w:rPr>
          <w:sz w:val="24"/>
        </w:rPr>
        <w:t xml:space="preserve">ТЕРРИТОРИАЛЬНЫХ ОРГАНАХ</w:t>
      </w:r>
      <w:r/>
    </w:p>
    <w:p>
      <w:pPr>
        <w:pStyle w:val="617"/>
        <w:jc w:val="both"/>
      </w:pPr>
      <w:r/>
      <w:r/>
    </w:p>
    <w:p>
      <w:pPr>
        <w:pStyle w:val="639"/>
        <w:jc w:val="center"/>
        <w:outlineLvl w:val="1"/>
      </w:pPr>
      <w:r>
        <w:rPr>
          <w:sz w:val="24"/>
        </w:rPr>
        <w:t xml:space="preserve">I. Общие положения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1. К субъектам персональных данных, персональные данные которых обрабатываются в Росимуществе и его территориальных органах в соответствии с настоящими Правилами, относятся:</w:t>
      </w:r>
      <w:r/>
    </w:p>
    <w:p>
      <w:pPr>
        <w:pStyle w:val="617"/>
        <w:ind w:left="0" w:firstLine="540"/>
        <w:jc w:val="both"/>
        <w:spacing w:before="240"/>
      </w:pPr>
      <w:r/>
      <w:bookmarkStart w:id="2" w:name="P51"/>
      <w:r/>
      <w:bookmarkEnd w:id="2"/>
      <w:r>
        <w:rPr>
          <w:sz w:val="24"/>
        </w:rPr>
        <w:t xml:space="preserve">1) федеральные государственные гражданские служащие Росимущества и его территориальных органов (далее - гражданские служащие);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граждане, претендующие на замещение должностей федеральной государственной гражданской службы в Росимуществе и его территориальных органах (далее - гражданская служба);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3) работники Росимущества и его территориальных органов, замещающие должности, не являющиеся должностями гражданской службы (далее - работники);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4) граждане, претендующие на замещение должностей в Росимуществе и его территориальных органах, не являющихся должностями гражданской службы;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5) </w:t>
      </w:r>
      <w:r>
        <w:rPr>
          <w:sz w:val="24"/>
        </w:rPr>
        <w:t xml:space="preserve">работники территориальных органов Росимущества,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 &lt;1&gt; (далее соответственно - Единая тарифная сетка, ФГУ);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&lt;1&gt;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"http://consadm/cons/?req=doc&amp;base=LAW&amp;n=493268&amp;date=09.06.2025" \o "Постановление Прави</w:instrText>
      </w:r>
      <w:r>
        <w:rPr>
          <w:color w:val="0000ff"/>
          <w:sz w:val="24"/>
        </w:rPr>
        <w:instrText xml:space="preserve">тельства РФ от 05.08.2008 N 583 (ред. от 11.12.2024) "О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</w:instrText>
      </w:r>
      <w:r>
        <w:rPr>
          <w:color w:val="0000ff"/>
          <w:sz w:val="24"/>
        </w:rPr>
        <w:instrText xml:space="preserve">и подразделений федеральных органов исполнительной власти, в которых законом предусмотрена военная и приравненная к ней служба, оплата труда которых осуществляется на основе Единой тарифной сетки по оплате труда работников федеральных го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Постановление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Правительства Ро</w:t>
      </w:r>
      <w:r>
        <w:rPr>
          <w:sz w:val="24"/>
        </w:rPr>
        <w:t xml:space="preserve">ссийской Федерации от 5 августа 2008 г. N 583 "О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</w:t>
      </w:r>
      <w:r>
        <w:rPr>
          <w:sz w:val="24"/>
        </w:rPr>
        <w:t xml:space="preserve">зделений федеральных органов исполнительной власти, в которых законом предусмотрена военная и приравненная к ней служба, оплата труда которых осуществляется на основе Единой тарифной сетки по оплате труда работников федеральных государственных учреждений".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6) граждане, претендующие на замещение должностей в территориальных органах Росимущества, оплата труда которых в настоящее время осуществляется на основе Единой тарифной сетки;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7) работники организаций, созданных для выполнения задач, поставленных перед Росимуществом, замещающие должности, осуществление полномочий по которым влечет за собой обязанность представлять све</w:t>
      </w:r>
      <w:r>
        <w:rPr>
          <w:sz w:val="24"/>
        </w:rPr>
        <w:t xml:space="preserve">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(далее - работники организаций);</w:t>
      </w:r>
      <w:r/>
    </w:p>
    <w:p>
      <w:pPr>
        <w:pStyle w:val="617"/>
        <w:ind w:left="0" w:firstLine="540"/>
        <w:jc w:val="both"/>
        <w:spacing w:before="240"/>
      </w:pPr>
      <w:r/>
      <w:bookmarkStart w:id="3" w:name="P61"/>
      <w:r/>
      <w:bookmarkEnd w:id="3"/>
      <w:r>
        <w:rPr>
          <w:sz w:val="24"/>
        </w:rPr>
        <w:t xml:space="preserve">8) граждане, претендующие на замещение должностей в организациях, созданных для выполнения задач, поставленных перед Росимуществом, осуществление полномочий по которым влечет за со</w:t>
      </w:r>
      <w:r>
        <w:rPr>
          <w:sz w:val="24"/>
        </w:rPr>
        <w:t xml:space="preserve">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детей;</w:t>
      </w:r>
      <w:r/>
    </w:p>
    <w:p>
      <w:pPr>
        <w:pStyle w:val="617"/>
        <w:ind w:left="0" w:firstLine="540"/>
        <w:jc w:val="both"/>
        <w:spacing w:before="240"/>
      </w:pPr>
      <w:r/>
      <w:bookmarkStart w:id="4" w:name="P62"/>
      <w:r/>
      <w:bookmarkEnd w:id="4"/>
      <w:r>
        <w:rPr>
          <w:sz w:val="24"/>
        </w:rPr>
        <w:t xml:space="preserve">9) близкие родственники (отец, мать, братья, сестры и дети), а также супруга (супруг), в том числе бывшая (бывший), супруги братьев и сестер, братья и сестры супругов (далее - лица, состоящие в родстве (свойстве) субъектов персональных данных, указанных в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\l "P51" \o "1) федеральные государственные гражданские служащие Росимущества и его территориальных органов (далее - гражданские служащие);"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подпунктах 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-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\l "P61" \o "8) граждане, претендующие на замещение должностей в организациях, созданных для выполнения задач, поставленных перед Росимуществом, осуществление полномочий по которым влечет за соб</w:instrText>
      </w:r>
      <w:r>
        <w:rPr>
          <w:color w:val="0000ff"/>
          <w:sz w:val="24"/>
        </w:rPr>
        <w:instrText xml:space="preserve">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детей;"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8 пункта 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настоящих Правил;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10) лица, представляемые к награждению;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11) независимые эксперты, включаемые в составы комиссий Росимущества и его территориальных органов;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12) члены Общественного совета при Росимуществе;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13) лица, обратившиеся в Росимущество и его территориальные органы в соответствии с Федеральным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"http://consadm/cons/?req=doc&amp;base=LAW&amp;n=494960&amp;date=09.06.2025" \o "Федеральный закон от 02.05.2006 N 59-ФЗ (ред. от 28.12.2024) "О порядке рассмотрения обращений граждан Российской Федерации"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законом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от 2 мая 2006 г. N 59-ФЗ "О порядке рассмотрения обращений граждан Российской Федерации" (далее - Федеральный закон "О порядке рассмотрения обращений граждан Российской Федерации");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14) лица, обратившиеся в Росимущество и его территориальные органы в соответствии с Федеральным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"http://consadm/cons/?req=doc&amp;base=LAW&amp;n=494996&amp;date=09.06.2025" \o "Федеральный закон от 27.07.2010 N 210-ФЗ (ред. от 28.12.2024) "Об организации предоставления государственных и муниципальных услуг"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законом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от 27 июля 2010 г. N 210-ФЗ "Об организации предоставления государственных и муниципальных услуг";</w:t>
      </w:r>
      <w:r/>
    </w:p>
    <w:p>
      <w:pPr>
        <w:pStyle w:val="617"/>
        <w:ind w:left="0" w:firstLine="540"/>
        <w:jc w:val="both"/>
        <w:spacing w:before="240"/>
      </w:pPr>
      <w:r/>
      <w:bookmarkStart w:id="5" w:name="P68"/>
      <w:r/>
      <w:bookmarkEnd w:id="5"/>
      <w:r>
        <w:rPr>
          <w:sz w:val="24"/>
        </w:rPr>
        <w:t xml:space="preserve">15) руководители ФГУ, федеральных государственных унитарных предприятий (далее - ФГУП) и лица, состоящие с ними в родстве (свойстве), в связи с рассмотрением вопроса о предоставлении в пользование служебного жилого помещения.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2. Гражданские служащие, осуществляющие сбор (получение) персональных данных непосредственно от субъектов персональных данных и уполномоченные на их обработку, перечень должностей которых указан в </w:t>
      </w:r>
      <w:r>
        <w:rPr>
          <w:color w:val="0000ff"/>
          <w:sz w:val="24"/>
        </w:rPr>
        <w:t xml:space="preserve">приложениях N 6</w:t>
      </w:r>
      <w:r>
        <w:rPr>
          <w:sz w:val="24"/>
        </w:rPr>
        <w:t xml:space="preserve"> и </w:t>
      </w:r>
      <w:r>
        <w:rPr>
          <w:color w:val="0000ff"/>
          <w:sz w:val="24"/>
        </w:rPr>
        <w:t xml:space="preserve">N 7</w:t>
      </w:r>
      <w:r>
        <w:rPr>
          <w:sz w:val="24"/>
        </w:rPr>
        <w:t xml:space="preserve"> к настоящему приказу, обязаны разъяснить субъектам персональных данных юридические последствия отказа предоставить их персональные данные и (или) дать согласие на их обработку.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3. Персональные данные субъектов персональных данных (далее - персональные данные), обратившихся в Росимущество и его территориал</w:t>
      </w:r>
      <w:r>
        <w:rPr>
          <w:sz w:val="24"/>
        </w:rPr>
        <w:t xml:space="preserve">ьные органы лично, а также направивших индивидуальные или коллективные письменные обращения или обращения в форме электронного документа, обрабатываются в целях рассмотрения указанных обращений с последующим уведомлением граждан о результатах рассмотрения.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4. Передача персональных данных гражданского служащего третьей стороне не допускается без письменного согласия гражданского служащего, за исключением случаев, установленных законодательством Российской Федерации в области персональных данных &lt;2&gt;.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&lt;2&gt;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"http://consadm/cons/?req=doc&amp;base=LAW&amp;n=483113&amp;date=09.06.2025&amp;dst=100876&amp;field=134" \o "Федеральный закон от 27.07.2004 N 79-ФЗ (ред. от 08.08.2024) "О государственной гражданской службе Российской Федерации"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Пункт 6 части 1 статьи 42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от 27 июля 2004 г. N 79-ФЗ "О государственной гражданской службе Российской Федерации".</w:t>
      </w:r>
      <w:r/>
    </w:p>
    <w:p>
      <w:pPr>
        <w:pStyle w:val="617"/>
        <w:jc w:val="both"/>
      </w:pPr>
      <w:r/>
      <w:r/>
    </w:p>
    <w:p>
      <w:pPr>
        <w:pStyle w:val="639"/>
        <w:jc w:val="center"/>
        <w:outlineLvl w:val="1"/>
      </w:pPr>
      <w:r>
        <w:rPr>
          <w:sz w:val="24"/>
        </w:rPr>
        <w:t xml:space="preserve">II. Условия и порядок обработки персональных данных</w:t>
      </w:r>
      <w:r/>
    </w:p>
    <w:p>
      <w:pPr>
        <w:pStyle w:val="639"/>
        <w:jc w:val="center"/>
      </w:pPr>
      <w:r>
        <w:rPr>
          <w:sz w:val="24"/>
        </w:rPr>
        <w:t xml:space="preserve">субъектов персональных данных в связи с реализацией</w:t>
      </w:r>
      <w:r/>
    </w:p>
    <w:p>
      <w:pPr>
        <w:pStyle w:val="639"/>
        <w:jc w:val="center"/>
      </w:pPr>
      <w:r>
        <w:rPr>
          <w:sz w:val="24"/>
        </w:rPr>
        <w:t xml:space="preserve">служебных или трудовых отношений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5. Персональные данные лиц, указанных в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\l "P51" \o "1) федеральные государственные гражданские служащие Росимущества и его территориальных органов (далее - гражданские служащие);"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подпунктах 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-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\l "P62" \o "9) близкие родственники (отец, мать, братья,</w:instrText>
      </w:r>
      <w:r>
        <w:rPr>
          <w:color w:val="0000ff"/>
          <w:sz w:val="24"/>
        </w:rPr>
        <w:instrText xml:space="preserve"> сестры и дети), а также супруга (супруг), в том числе бывшая (бывший), супруги братьев и сестер, братья и сестры супругов (далее - лица, состоящие в родстве (свойстве) субъектов персональных данных, указанных в подпунктах 1 - 8 пункта 1 настоящих Правил;"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9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,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\l "P68" \o "15) руководители ФГУ, федеральных государственных унитарных предприятий (далее - ФГУП) и лица, состоящие с ними в родстве (свойстве), в связи с рассмотрением вопроса о предоставлении в пользование служебного жилого помещения."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15 пункта 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настоящих Правил, о</w:t>
      </w:r>
      <w:r>
        <w:rPr>
          <w:sz w:val="24"/>
        </w:rPr>
        <w:t xml:space="preserve">брабатываются в целях выполнения задач финансового и кадрового обеспечения, в том числе кадрового учета, делопроизводства, содействия в осуществлении служебной (трудовой) деятельности, формирования кадрового резерва, обучения и должностного роста, учета ре</w:t>
      </w:r>
      <w:r>
        <w:rPr>
          <w:sz w:val="24"/>
        </w:rPr>
        <w:t xml:space="preserve">зультатов исполнения должностных обязанностей, обеспечения личной безопасности субъектов персональных данных, обеспечения установленных законодательством Российской Федерации условий труда, гарантий и компенсаций, а также в целях противодействия коррупции.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6. Обработка персональных данных включает в себя следующие дей</w:t>
      </w:r>
      <w:r>
        <w:rPr>
          <w:sz w:val="24"/>
        </w:rPr>
        <w:t xml:space="preserve">ствия: сбор (получение),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7. Сбор (получение), запись, систематизация, накопление и уточнение (обновление, изменение) персональных данных осуществляются путем: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получения непосредственно от субъектов персональных данных оригиналов необходимых документов или их копий;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копирования оригиналов документов;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3) внесения сведений в учетные формы (на бумажных и электронных носителях);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4) формирования персональных данных в ходе кадровой работы;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5)</w:t>
      </w:r>
      <w:r>
        <w:rPr>
          <w:sz w:val="24"/>
        </w:rPr>
        <w:t xml:space="preserve"> внесения персональных данных в информационные системы персональных данных с использованием средств автоматизации (далее - информационные системы), оператором которых является Росимущество и его территориальные органы, используемые в целях кадровой работы.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8. В случае возникновения необходимости получения персональных данных у третьей </w:t>
      </w:r>
      <w:r>
        <w:rPr>
          <w:sz w:val="24"/>
        </w:rPr>
        <w:t xml:space="preserve">стороны следует известить об этом субъектов персональных данных за семь календарных дней до дня начала обработки персональных данных, получить их письменное согласие и сообщить им о целях, предполагаемых источниках и способах получения персональных данных.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9. Запрещается получать, обрабатывать и приобщать к личным делам гражданских служа</w:t>
      </w:r>
      <w:r>
        <w:rPr>
          <w:sz w:val="24"/>
        </w:rPr>
        <w:t xml:space="preserve">щих и работников, а также работников организаций персональные данные, касающиеся расовой, национальной принадлежности, политических взглядов, религиозных или философских убеждений, состояния здоровья, частной жизни, за исключением случаев, предусмотренных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"http://consadm/cons/?req=doc&amp;base=LAW&amp;n=482686&amp;date=09.06.2025&amp;dst=100082&amp;field=134" \o "Федеральный закон от 27.07.2006 N 152-ФЗ (ред. от 08.08.2024) "О персональных данных"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частями 2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и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"http://consadm/cons/?req=doc&amp;base=LAW&amp;n=482686&amp;date=09.06.2025&amp;dst=100436&amp;field=134" \o "Федеральный закон от 27.07.2006 N 152-ФЗ (ред. от 08.08.2024) "О персональных данных"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2.1 статьи 10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от 27 июля 2006 г. N 152-ФЗ "О персональных данных" (далее - Федеральный закон "О персональных данных").</w:t>
      </w:r>
      <w:r/>
    </w:p>
    <w:p>
      <w:pPr>
        <w:pStyle w:val="617"/>
        <w:jc w:val="both"/>
      </w:pPr>
      <w:r/>
      <w:r/>
    </w:p>
    <w:p>
      <w:pPr>
        <w:pStyle w:val="639"/>
        <w:jc w:val="center"/>
        <w:outlineLvl w:val="1"/>
      </w:pPr>
      <w:r>
        <w:rPr>
          <w:sz w:val="24"/>
        </w:rPr>
        <w:t xml:space="preserve">III. Условия и порядок обработки персональных данных</w:t>
      </w:r>
      <w:r/>
    </w:p>
    <w:p>
      <w:pPr>
        <w:pStyle w:val="639"/>
        <w:jc w:val="center"/>
      </w:pPr>
      <w:r>
        <w:rPr>
          <w:sz w:val="24"/>
        </w:rPr>
        <w:t xml:space="preserve">гражданских служащих Росимущества и его территориальных</w:t>
      </w:r>
      <w:r/>
    </w:p>
    <w:p>
      <w:pPr>
        <w:pStyle w:val="639"/>
        <w:jc w:val="center"/>
      </w:pPr>
      <w:r>
        <w:rPr>
          <w:sz w:val="24"/>
        </w:rPr>
        <w:t xml:space="preserve">органов, руководителей ФГУ, ФГУП и лиц, состоящих с ними</w:t>
      </w:r>
      <w:r/>
    </w:p>
    <w:p>
      <w:pPr>
        <w:pStyle w:val="639"/>
        <w:jc w:val="center"/>
      </w:pPr>
      <w:r>
        <w:rPr>
          <w:sz w:val="24"/>
        </w:rPr>
        <w:t xml:space="preserve">в родстве (свойстве), в связи с рассмотрением вопросов</w:t>
      </w:r>
      <w:r/>
    </w:p>
    <w:p>
      <w:pPr>
        <w:pStyle w:val="639"/>
        <w:jc w:val="center"/>
      </w:pPr>
      <w:r>
        <w:rPr>
          <w:sz w:val="24"/>
        </w:rPr>
        <w:t xml:space="preserve">о предоставлении единовременной субсидии на приобретение</w:t>
      </w:r>
      <w:r/>
    </w:p>
    <w:p>
      <w:pPr>
        <w:pStyle w:val="639"/>
        <w:jc w:val="center"/>
      </w:pPr>
      <w:r>
        <w:rPr>
          <w:sz w:val="24"/>
        </w:rPr>
        <w:t xml:space="preserve">жилого помещения, а также о предоставлении в пользование</w:t>
      </w:r>
      <w:r/>
    </w:p>
    <w:p>
      <w:pPr>
        <w:pStyle w:val="639"/>
        <w:jc w:val="center"/>
      </w:pPr>
      <w:r>
        <w:rPr>
          <w:sz w:val="24"/>
        </w:rPr>
        <w:t xml:space="preserve">служебного жилого помещения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10. В Росимуществе и его территориальных органах осуществляется обработка персональных данных: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граж</w:t>
      </w:r>
      <w:r>
        <w:rPr>
          <w:sz w:val="24"/>
        </w:rPr>
        <w:t xml:space="preserve">данских служащих и лиц, состоящих с ними в родстве (свойстве), в связи с рассмотрением вопроса о предоставлении единовременной субсидии на приобретение жилого помещения (далее - субсидия), а также о предоставлении в пользование служебного жилого помещения;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руководителей ФГУ, ФГУП и лиц, состоящих с ними в родстве (свойстве), в связи с рассмотрением вопроса о предоставлении в пользование служебного жилого помещения.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11. В связи с рассмотрением вопроса о предоставлении субсидии подлежат обработке следующие персональные данные: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фамилия, имя, отчество (при наличии) (в том числе прежние фамилии, имена, отчества (при наличии) в случае их изменения);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персональные данные, содержащиеся в: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выписке из домовой книги, либо копии поквартирной карточки, либо ином документе, подтверждающем количество граждан, зарегистрированных в жилом помещении (при наличии регистрации по месту жительства);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копии финансового лицевого счета или ином документе, содержащем сведения о типе и характере жилого помещения (при наличии регистрации по месту жительства);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копии свидетельства о заключении (расторжении) брака;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копии (копиях) свидетельства о рождении ребенка (детей);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копии трудовой книжки или в сведениях о трудовой деятельности, предусмотренных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"http://consadm/cons/?req=doc&amp;base=LAW&amp;n=502632&amp;date=09.06.2025&amp;dst=2360&amp;field=134" \o ""Трудовой кодекс Российской Федерации" от 30.12.2001 N 197-ФЗ (ред. от 07.04.2025)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статьей 66.1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Трудового кодекса Российской Федерации, гражданского служащего за период прохождения гражданской службы в Росимуществе или его территориальных органах;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копиях правоуст</w:t>
      </w:r>
      <w:r>
        <w:rPr>
          <w:sz w:val="24"/>
        </w:rPr>
        <w:t xml:space="preserve">анавливающих документов на жилые помещения, принадлежащие гражданскому служащему и (или) членам его семьи на праве собственности и (или) занимаемые гражданским служащим и (или) членами его семьи по договору социального найма (при наличии таких документов);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справке образовательной организации, подтверждающей обучение ребенка по очной форме обучения, - для обучающихся в профессиональных образовательных организациях или образовательных организациях высшего образования по очной форме обучения;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документах (выписках из документов), содержащих сведения, предоставляемые органами</w:t>
      </w:r>
      <w:r>
        <w:rPr>
          <w:sz w:val="24"/>
        </w:rPr>
        <w:t xml:space="preserve"> и организациями, осуществляющими государственную регистрацию прав на недвижимое имущество и сделок с ним, учет объектов недвижимого имущества, о существующих и прекращенных правах гражданского служащего и членов его семьи на объекты недвижимого имущества;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документах (копиях документов), подтверждающих факт установления инвалидности;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копии документа, подтверждающего регистрацию в системе индивидуального (персонифицированного) учета гражданского служащего &lt;3&gt;;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&lt;3&gt;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"http://consadm/cons/?req=doc&amp;base=LAW&amp;n=453015&amp;date=09.06.2025" \o "Приказ СФР от 23.06.202</w:instrText>
      </w:r>
      <w:r>
        <w:rPr>
          <w:color w:val="0000ff"/>
          <w:sz w:val="24"/>
        </w:rPr>
        <w:instrText xml:space="preserve">3 N 1199 "Об утверждении формы документа, подтверждающего регистрацию в системе индивидуального (персонифицированного) учета, и порядка его оформления в форме электронного документа" (Зарегистрировано в Минюсте России 26.07.2023 N 74449)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Приказ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Фонда пенсионного и социального страхования Российской Федерации от 23 июня 2023 г. N 1199 "Об утверждении форм</w:t>
      </w:r>
      <w:r>
        <w:rPr>
          <w:sz w:val="24"/>
        </w:rPr>
        <w:t xml:space="preserve">ы документа, подтверждающего регистрацию в системе индивидуального (персонифицированного) учета, и порядка его оформления в форме электронного документа" (зарегистрирован Министерством юстиции Российской Федерации 26 июля 2023 г., регистрационный N 74449).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документах (копиях документов) медицинских организаций, подтверждающих факт наличия тяжелой формы хронического заболевания, предусмотренной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"http://consadm/cons/?req=doc&amp;base=LAW&amp;n=142524&amp;date=09.06.2025&amp;dst=100010&amp;field=134"</w:instrText>
      </w:r>
      <w:r>
        <w:rPr>
          <w:color w:val="0000ff"/>
          <w:sz w:val="24"/>
        </w:rPr>
        <w:instrText xml:space="preserve"> \o "Приказ Минздрава России от 29.11.2012 N 987н "Об утверждении перечня тяжелых форм хронических заболеваний, при которых невозможно совместное проживание граждан в одной квартире" (Зарегистрировано в Минюсте России 18.02.2013 N 27154)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перечнем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тяжелых форм хронических заболеваний, при которых невозможно совместное проживание граждан в одной квартире, установленным в соответствии с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"http://consadm/cons/?req=doc&amp;base=LAW&amp;n=493210&amp;date=09.06.2025&amp;dst=101287&amp;field=134" \o ""Жилищный кодекс Российской Федерации" от 29.12.2004 N 188-ФЗ (ред. от 03.02.2025) (с изм. и доп., вступ. в силу с 01.03.2025)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пунктом 4 части 1 статьи 51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Жилищного кодекса Российской Федерации уполномоченным Правительством Российской Федерации федеральным органом исполнительной власти;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документах (копиях документов), подтверждающих, что жилые помещения признаны не отвечающими установленным для жилых помещений требованиям;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копии документа, подтверждающего право на дополнительную площадь жилого помещения (в случаях, когда такое право предоставлено законодательством Российской Федерации);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копии кредитного договора на приобретение или строительство жилого помещения;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копии договора об ипотеке, прошедшего государственную регистрацию;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3) вид, серия, номер документа, удостоверяющего личность гражданина Российской Федерации, наименование органа и код подразделения органа (при его наличии), выдавшего его, дата выдачи;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4) иные персональные данные, ставшие известными в связи с рассмотрением вопроса о предоставлении единовременной субсидии.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12. В связи с рассмотрением вопроса о предоставлении в пользование служебного жилого помещения подлежат обработке следующие персональные данные, содержащиеся в: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заявлении гражданского служащего, руководителя территориального органа Росимущества, руководителей ФГУ, ФГУП на имя руководителя Росимущества с согласием на обработку персональных данных;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заявлении гражданского служащего территориального органа Росимущества на имя руководителя территориального органа Росимущества с согласием на обработку персональных данных;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3) справке кадрового подразделения Росимущества, территориального органа Росимущества о сроке заключения служебного контракта с гражданским служащим;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4) справке кадрового подразделения ФГУ, ФГУП о сроке заключения трудового договора с руководителем ФГУ, ФГУП;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5) ходатайстве на имя руководителя Росимущества, руководителя территориального органа Росимущества соответственно;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6) выписке из домовой книги и копии финансового лицевого счета по месту регистрации гражданского служащего, руководителя территориального органа Росимущества, руководителей ФГУ, ФГУП;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7) копии протокола заседания комиссии Росимущества, территориального органа Росимущества, ФГУ, ФГУП с рекомендацией о предоставлении жилого помещения;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8) копии приказа Росимущества, территориального органа Росимущества, ФГУ, ФГУП о предоставлении жилого помещения работнику Росимущества, территориального органа Росимущества, руководителям ФГУ, ФГУП, направленной в Росимущество;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9) документах, подтверждаю</w:t>
      </w:r>
      <w:r>
        <w:rPr>
          <w:sz w:val="24"/>
        </w:rPr>
        <w:t xml:space="preserve">щих отсутствие в собственности и по договору социального найма у гражданского служащего, руководителя территориального органа Росимущества, руководителей ФГУ, ФГУП и членов их семей жилых помещений по месту прохождения гражданской службы (по месту работы).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13. Обработка персональных данных гражданских служащих и лиц, состоящих с ними в родстве (свойстве), руководителей ФГУ, ФГУП и лиц, состоящих с ними в родстве (свойстве), осуществляется на основании: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заявления гражданского служащего при постановке на учет для получения субсидии - на имя руководителя Росимущества (руководителя те</w:t>
      </w:r>
      <w:r>
        <w:rPr>
          <w:sz w:val="24"/>
        </w:rPr>
        <w:t xml:space="preserve">рриториального органа Росимущества - в случае наделения его такими полномочиями) в Комиссию по рассмотрению вопросов предоставления гражданским служащим единовременной субсидии на приобретение жилого помещения (далее - Комиссия по предоставлению субсидии);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заявления гражданского служащего, руководителей ФГУ, ФГУП при постановке на учет для получения служебного жилого помещения - на имя руководителя Росимущества в Жилищную комиссию Федерального агентства по управлению государственным имущ</w:t>
      </w:r>
      <w:r>
        <w:rPr>
          <w:sz w:val="24"/>
        </w:rPr>
        <w:t xml:space="preserve">еством (далее - Жилищная комиссия) или на имя руководителя территориального органа Росимущества в Жилищную комиссию территориального органа Федерального агентства по управлению государственным имуществом (далее - Жилищная комиссия территориального органа).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14. Обработка персональных данных гражданских служащих и лиц, состоящих с ними в родстве (свойстве), руководителей ФГУ, ФГУП и лиц, состоящих с ни</w:t>
      </w:r>
      <w:r>
        <w:rPr>
          <w:sz w:val="24"/>
        </w:rPr>
        <w:t xml:space="preserve">ми в родстве (свойстве) в связи с предоставлением субсидии и служебного жилого помещения, осуществляется гражданскими служащими, входящими в состав Комиссии по предоставлению субсидии, Жилищной комиссии или Жилищной комиссии территориального органа, путем: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получения оригиналов необходимых документов;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предоставления заверенных копий документов.</w:t>
      </w:r>
      <w:r/>
    </w:p>
    <w:p>
      <w:pPr>
        <w:pStyle w:val="617"/>
        <w:jc w:val="both"/>
      </w:pPr>
      <w:r/>
      <w:r/>
    </w:p>
    <w:p>
      <w:pPr>
        <w:pStyle w:val="639"/>
        <w:jc w:val="center"/>
        <w:outlineLvl w:val="1"/>
      </w:pPr>
      <w:r>
        <w:rPr>
          <w:sz w:val="24"/>
        </w:rPr>
        <w:t xml:space="preserve">IV. Условия и порядок обработки персональных данных</w:t>
      </w:r>
      <w:r/>
    </w:p>
    <w:p>
      <w:pPr>
        <w:pStyle w:val="639"/>
        <w:jc w:val="center"/>
      </w:pPr>
      <w:r>
        <w:rPr>
          <w:sz w:val="24"/>
        </w:rPr>
        <w:t xml:space="preserve">в связи с предоставлением государственных услуг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15. Росимуществом и его территориальными органами обработка персональных данных осуществляется, в том числе в связи с предоставлением государственных услуг и осуществлением государственных функций при: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осуществлении выдачи выписок из реестра федерального имущества &lt;4&gt;;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&lt;4&gt; В соответствии с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"http://consadm/cons/?req=doc&amp;base=LAW&amp;n=472306&amp;date=09.06.2025&amp;dst=1252&amp;field=134" \o "Постановление Правительства РФ от 16.07.2007 N 447 (ред. от 14.03.2024) "О совершенствовании учета федерального имущества"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Положением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об учете и контроле использования федерального имущества, утвержденным постановлением Правительства Российской Федерации от 16 июля 2007 г. N 447.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2) прекращении прав физических и юридических лиц в случае добровольного отказа от прав на земельные участки;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3) предоставлении религиозным организациям в собственность или безвозмездное пользование федерального имущества религиозного назначения, а также федерального имущества, соответствующего критериям, установленным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"http://consadm/cons/?req=doc&amp;base=LAW&amp;n=479326&amp;da</w:instrText>
      </w:r>
      <w:r>
        <w:rPr>
          <w:color w:val="0000ff"/>
          <w:sz w:val="24"/>
        </w:rPr>
        <w:instrText xml:space="preserve">te=09.06.2025&amp;dst=100034&amp;field=134" \o "Федеральный закон от 30.11.2010 N 327-ФЗ (ред. от 22.06.2024) "О передаче религиозным организациям имущества религиозного назначения, находящегося в государственной или муниципальной собственности"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частью 3 статьи 5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и (или)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"http://consadm/cons/?req=doc&amp;base=LAW&amp;n=479326&amp;da</w:instrText>
      </w:r>
      <w:r>
        <w:rPr>
          <w:color w:val="0000ff"/>
          <w:sz w:val="24"/>
        </w:rPr>
        <w:instrText xml:space="preserve">te=09.06.2025&amp;dst=100088&amp;field=134" \o "Федеральный закон от 30.11.2010 N 327-ФЗ (ред. от 22.06.2024) "О передаче религиозным организациям имущества религиозного назначения, находящегося в государственной или муниципальной собственности"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частью 1 статьи 12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от 30 ноября 2010 г. N 327-ФЗ "О передаче религиозным организациям имущества религиозного назначения, находящегося в государственной или муниципальной собственности";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4) предоставлении в собственность, аренду, постоянное (бессрочное) пользование, безвозмездное пользование земельных участков, находящихся в федеральной собственности, без проведения торгов;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5) проведении проверок использования имущества, находящегося в федеральной собственности.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16. При рассмотрении обращений субъектов персональных данных подлежат обработке следующие персональные данные: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фамилия, имя, отчество (при наличии);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почтовый адрес (при наличии);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3) адрес электронной почты (при наличии);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4) телефон (при наличии);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5) персональные данные, указанные в обращении, а также ставшие известными в ходе личного приема граждан или в процессе рассмотрения обращения.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17. Обработка персон</w:t>
      </w:r>
      <w:r>
        <w:rPr>
          <w:sz w:val="24"/>
        </w:rPr>
        <w:t xml:space="preserve">альных данных в связи с предоставлением государственных услуг и осуществлением государственных функций осуществляется Росимуществом и его территориальными органами, ответственными за предоставление соответствующих государственных услуг, и включает в себя с</w:t>
      </w:r>
      <w:r>
        <w:rPr>
          <w:sz w:val="24"/>
        </w:rPr>
        <w:t xml:space="preserve">ледующие действия: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18. Сбор, запись, систематизация, накопление и уточнение (обновление, изменение) персональных данных в связи с предоставлением государственных услуг, осуществляются путем: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получения оригиналов и копий документов, необходимых для предоставления государственных услуг;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внесения персональных данных в учетные формы (на бумажных и электронных носителях);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3) внесения персональных данных в информационные системы Росимущества и его территориальных органов.</w:t>
      </w:r>
      <w:r/>
    </w:p>
    <w:p>
      <w:pPr>
        <w:pStyle w:val="617"/>
        <w:jc w:val="both"/>
      </w:pPr>
      <w:r/>
      <w:r/>
    </w:p>
    <w:p>
      <w:pPr>
        <w:pStyle w:val="639"/>
        <w:jc w:val="center"/>
        <w:outlineLvl w:val="1"/>
      </w:pPr>
      <w:r>
        <w:rPr>
          <w:sz w:val="24"/>
        </w:rPr>
        <w:t xml:space="preserve">V. Условия и порядок обработки персональных данных субъектов</w:t>
      </w:r>
      <w:r/>
    </w:p>
    <w:p>
      <w:pPr>
        <w:pStyle w:val="639"/>
        <w:jc w:val="center"/>
      </w:pPr>
      <w:r>
        <w:rPr>
          <w:sz w:val="24"/>
        </w:rPr>
        <w:t xml:space="preserve">персональных данных в связи с рассмотрением</w:t>
      </w:r>
      <w:r/>
    </w:p>
    <w:p>
      <w:pPr>
        <w:pStyle w:val="639"/>
        <w:jc w:val="center"/>
      </w:pPr>
      <w:r>
        <w:rPr>
          <w:sz w:val="24"/>
        </w:rPr>
        <w:t xml:space="preserve">обращений граждан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19. В Росимуществе и его территориальных органах персональные данные граждан обрабатываются в целях обеспечения своевременного и полного рассмотрения устных и письменных обращений в порядке, установленном Федеральным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"http://consadm/cons/?req=doc&amp;base=LAW&amp;n=494960&amp;date=09.06.2025" \o "Федеральный закон от 02.05.2006 N 59-ФЗ (ред. от 28.12.2024) "О порядке рассмотрения обращений граждан Российской Федерации"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законом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"О порядке рассмотрения обращений граждан Российской Федерации".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20. В соответствии со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"http://consadm/cons/?req=doc&amp;base=LAW&amp;n=494960&amp;date=09.06.2025&amp;dst=100036&amp;field=134" \o "Федеральный закон от 02.05.2006 N 59-ФЗ (ред. от 28.12.2024) "О порядке рассмотрения обращений граждан Российской Федерации"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статьями 7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и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"http://consadm/cons/?req=doc&amp;base=LAW&amp;n=494960&amp;date=09.06.2025&amp;dst=100072&amp;field=134" \o "Федеральный закон от 02.05.2006 N 59-ФЗ (ред. от 28.12.2024) "О порядке рассмотрения обращений граждан Российской Федерации"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13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"О порядке рассмотрения обращений граждан Российской Федерации" обработке подлежат следующие персональные данные: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фамилия, имя, отчество (при наличии);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почтовый адрес (при наличии);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3) адрес электронной почты (при наличии);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4) телефон (при наличии);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5) персональные данные, указанные в обращении, а также ставшие известными в ходе личного приема граждан или в процессе рассмотрения обращения.</w:t>
      </w:r>
      <w:r/>
    </w:p>
    <w:p>
      <w:pPr>
        <w:pStyle w:val="617"/>
        <w:jc w:val="both"/>
      </w:pPr>
      <w:r/>
      <w:r/>
    </w:p>
    <w:p>
      <w:pPr>
        <w:pStyle w:val="639"/>
        <w:jc w:val="center"/>
        <w:outlineLvl w:val="1"/>
      </w:pPr>
      <w:r>
        <w:rPr>
          <w:sz w:val="24"/>
        </w:rPr>
        <w:t xml:space="preserve">VI. Условия и порядок обработки персональных данных,</w:t>
      </w:r>
      <w:r/>
    </w:p>
    <w:p>
      <w:pPr>
        <w:pStyle w:val="639"/>
        <w:jc w:val="center"/>
      </w:pPr>
      <w:r>
        <w:rPr>
          <w:sz w:val="24"/>
        </w:rPr>
        <w:t xml:space="preserve">разрешенных субъектом персональных данных</w:t>
      </w:r>
      <w:r/>
    </w:p>
    <w:p>
      <w:pPr>
        <w:pStyle w:val="639"/>
        <w:jc w:val="center"/>
      </w:pPr>
      <w:r>
        <w:rPr>
          <w:sz w:val="24"/>
        </w:rPr>
        <w:t xml:space="preserve">для их распространения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21. Обработка персональных данных, разрешенных субъектом персональных данных для распространения, осуществляется с соблюдением требований, предусмотренных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"http://consadm/cons/?req=doc&amp;base=LAW&amp;n=482686&amp;date=09.06.2025&amp;dst=34&amp;field=134" \o "Федеральный закон от 27.07.2006 N 152-ФЗ (ред. от 08.08.2024) "О персональных данных"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статьей 10.1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"О персональных данных".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22. Требования к содержанию согласия на обработку персональных данных, разрешенных субъектом персональных данных для распространения, устанавливаются уполномоченным органом по защите прав субъектов персональных данных &lt;5&gt;.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&lt;5&gt;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"http://consadm/cons/?req=doc&amp;base=LAW&amp;n=482686&amp;date=09.06.2025&amp;dst=32&amp;field=134" \o "Федеральный закон от 27.07.2006 N 152-ФЗ (ред. от 08.08.2024) "О персональных данных"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Часть 9 статьи 9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"О персональных данных";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23. Согласие на обработку персональных данных может быть предоставлено субъектом персональных данных Росимуществу и его территориальным органам: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непосредственно;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с использованием информационной системы уполномоченного органа по защите прав субъектов персональных данных в соответствии с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"http://consadm/cons/?req=doc&amp;base=LAW&amp;n=392694&amp;date=09.06.2025&amp;dst=100012&amp;field=134" \o "Приказ Роскомнадзора от 21.06.2021 N 106 "Об утверждении Правил использования информационной</w:instrText>
      </w:r>
      <w:r>
        <w:rPr>
          <w:color w:val="0000ff"/>
          <w:sz w:val="24"/>
        </w:rPr>
        <w:instrText xml:space="preserve"> системы Федеральной службы по надзору в сфере связи, информационных технологий и массовых коммуникаций, в том числе порядка взаимодействия субъекта персональных данных с оператором" (Зарегистрировано в Минюсте России 11.08.2021 N 64602)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Правилами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использования информац</w:t>
      </w:r>
      <w:r>
        <w:rPr>
          <w:sz w:val="24"/>
        </w:rPr>
        <w:t xml:space="preserve">ионной системы Федеральной службы по надзору в сфере связи, информационных технологий и массовых коммуникаций, в том числе порядком взаимодействия субъекта персональных данных с оператором, утвержденными приказом Роскомнадзора от 21 июня 2021 г. N 106 &lt;6&gt;.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&lt;6&gt; Зарегистрирован Министерством юстиции Российской Федерации 11 августа 2021 г., регистрационный N 64602. В соответствии с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"http://consadm/cons/?req=doc&amp;base=LAW&amp;n=392694&amp;date=09.06.2025&amp;dst=100008&amp;field=134" \o "Приказ Роскомнадзора от 21.06.2021 N 106 "Об утверждении Правил использования информационной</w:instrText>
      </w:r>
      <w:r>
        <w:rPr>
          <w:color w:val="0000ff"/>
          <w:sz w:val="24"/>
        </w:rPr>
        <w:instrText xml:space="preserve"> системы Федеральной службы по надзору в сфере связи, информационных технологий и массовых коммуникаций, в том числе порядка взаимодействия субъекта персональных данных с оператором" (Зарегистрировано в Минюсте России 11.08.2021 N 64602)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пунктом 2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приказа Роскомнадзора от 21 июня 2021 г. N 106 "Об утверждении Правил испо</w:t>
      </w:r>
      <w:r>
        <w:rPr>
          <w:sz w:val="24"/>
        </w:rPr>
        <w:t xml:space="preserve">льзования информационной системы Федеральной службы по надзору в сфере связи, информационных технологий и массовых коммуникаций, в том числе порядка взаимодействия субъекта персональных данных с оператором" срок действия документа ограничен 1 марта 2028 г.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24. Если из предоставленного субъектом персональных данных с</w:t>
      </w:r>
      <w:r>
        <w:rPr>
          <w:sz w:val="24"/>
        </w:rPr>
        <w:t xml:space="preserve">огласия на обработку персональных данных, разрешенных им для распространения, не следует, что субъект персональных данных согласился с их распространением, такие данные обрабатываются Росимуществом и его территориальными органами без права распространения.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25. Росимущество и его территориальные органы обязаны обеспечить субъекту персональных данных возможность определить перечень данных по каждой категории, указанной в согласии на обработку персональных данных, разрешенных субъектом для распространения.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26. В согласии на обработку персональных данных, разрешенных субъектом персональных данных для распространения, субъект персональных данных вправе установить запреты на пер</w:t>
      </w:r>
      <w:r>
        <w:rPr>
          <w:sz w:val="24"/>
        </w:rPr>
        <w:t xml:space="preserve">едачу (кроме предоставления доступа) персональных данных Росимуществом и его территориальными органами неограниченному кругу лиц, а также запреты на их обработку или условия обработки (кроме получения доступа) персональных данных неограниченным кругом лиц.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Отказ Росимущества и его территориальных органов в установлении субъектом персональных данных запретов и условий не допускается.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27. При получении персональных данных не от субъекта персональных данных, за исключением случаев, предусмотренных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"http://consadm/cons/?req=doc&amp;base=LAW&amp;n=482686&amp;date=09.06.2025&amp;dst=100351&amp;field=134" \o "Федеральный закон от 27.07.2006 N 152-ФЗ (ред. от 08.08.2024) "О персональных данных"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частью 4 статьи 18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"О персональных данных", до начала обработки таких персональных данных Росимущество и его территориальные органы обязаны предоставить субъекту персональных данных следующую информацию: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1) наименование и адрес Росимущества и его территориальных органов;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2) цель обработки персональных данных и ее правовое основание;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3) перечень персональных данных;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4) предполагаемые пользователи персональных данных;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5) установленные Федеральным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"http://consadm/cons/?req=doc&amp;base=LAW&amp;n=482686&amp;date=09.06.2025" \o "Федеральный закон от 27.07.2006 N 152-ФЗ (ред. от 08.08.2024) "О персональных данных"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законом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"О персональных данных" права субъекта персональных данных;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6) источник получения персональных данных.</w:t>
      </w:r>
      <w:r/>
    </w:p>
    <w:p>
      <w:pPr>
        <w:pStyle w:val="617"/>
        <w:jc w:val="both"/>
      </w:pPr>
      <w:r/>
      <w:r/>
    </w:p>
    <w:p>
      <w:pPr>
        <w:pStyle w:val="639"/>
        <w:jc w:val="center"/>
        <w:outlineLvl w:val="1"/>
      </w:pPr>
      <w:r>
        <w:rPr>
          <w:sz w:val="24"/>
        </w:rPr>
        <w:t xml:space="preserve">VII. Обработка персональных данных в информационных системах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28. Обработка персональных данных в информационных системах осуществляется в соответствии со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"http://consadm/cons/?req=doc&amp;base=LAW&amp;n=482686&amp;date=09.06.2025&amp;dst=100368&amp;field=134" \o "Федеральный закон от 27.07.2006 N 152-ФЗ (ред. от 08.08.2024) "О персональных данных"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статьей 19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"О персональных данных",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</w:instrText>
      </w:r>
      <w:r>
        <w:rPr>
          <w:color w:val="0000ff"/>
          <w:sz w:val="24"/>
        </w:rPr>
        <w:instrText xml:space="preserve">q=doc&amp;base=LAW&amp;n=137356&amp;date=09.06.2025&amp;dst=100009&amp;field=134" \o "Постановление Правительства РФ от 01.11.2012 N 1119 "Об утверждении требований к защите персональных данных при их обработке в информационных системах персональных данных"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Требованиями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к защите персональных данных при их обработк</w:t>
      </w:r>
      <w:r>
        <w:rPr>
          <w:sz w:val="24"/>
        </w:rPr>
        <w:t xml:space="preserve">е в информационных системах персональных данных, утвержденными постановлением Правительства Российской Федерации от 1 ноября 2012 г. N 1119, а также с соблюдением организационно-технических мер по обеспечению безопасности персональных данных, определенных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"http://consadm/cons/?req=doc&amp;base=LAW&amp;n=489133&amp;date=09.06.2025&amp;dst=100010&amp;field=134" \o "Приказ ФСТЭК России </w:instrText>
      </w:r>
      <w:r>
        <w:rPr>
          <w:color w:val="0000ff"/>
          <w:sz w:val="24"/>
        </w:rPr>
        <w:instrText xml:space="preserve">от 11.02.2013 N 17 (ред. от 28.08.2024) "Об утверждении Требований о защите информации, не составляющей государственную тайну, содержащейся в государственных информационных системах" (Зарегистрировано в Минюсте России 31.05.2013 N 28608)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Требованиями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о защите информации, не составляющей государственную тайну, содержащейся в государственных информационных системах, утвержденными приказом Федеральной службы по техническому и экспортному контролю от 11 февраля 2013 г. N 17 &lt;7&gt;.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&lt;7&gt; Зарегистрирован Министерством юстиции Российской Федерации 31 мая 2013 г., регистрационный N 28608 с изменениями, внесенными приказами Федеральной службы по техническому и экспортному контролю от 15 </w:t>
      </w:r>
      <w:r>
        <w:rPr>
          <w:sz w:val="24"/>
        </w:rPr>
        <w:t xml:space="preserve">февраля 2017 г. N 27 (зарегистрирован Министерством юстиции Российской Федерации 14 марта 2017 г., регистрационный N 45933) и от 28 мая 2019 г. N 106 (зарегистрирован Министерством юстиции Российской Федерации 13 сентября 2019 г., регистрационный N 55924).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29. Не допускается обработка персональных данных в информационных системах, если применяемые меры и средства обеспечения безопасности не соответствуют требованиям законодательства Российской Федерации, предъявляемым к системам данного класса.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30. Состав информационных систем Росимущества и его территориальных органов определяется Перечнем информационных систем персональных данных, используемых в Федеральном агентстве по управлению государственным имуществом и его территориальных органах (</w:t>
      </w:r>
      <w:r>
        <w:rPr>
          <w:color w:val="0000ff"/>
          <w:sz w:val="24"/>
        </w:rPr>
        <w:t xml:space="preserve">приложение N 11</w:t>
      </w:r>
      <w:r>
        <w:rPr>
          <w:sz w:val="24"/>
        </w:rPr>
        <w:t xml:space="preserve"> к настоящему приказу).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31. Росимущество и его территориальные органы в соответствии с законодательством Российской Федерации осуществляют обработку персон</w:t>
      </w:r>
      <w:r>
        <w:rPr>
          <w:sz w:val="24"/>
        </w:rPr>
        <w:t xml:space="preserve">альных данных в рамках межведомственного электронного информационного взаимодействия в электронном виде с федеральными органами государственной власти с применением единой системы межведомственного электронного взаимодействия в соответствии с требованиями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"http://consadm/cons/?req=doc&amp;base=LAW&amp;n=491831&amp;date=09</w:instrText>
      </w:r>
      <w:r>
        <w:rPr>
          <w:color w:val="0000ff"/>
          <w:sz w:val="24"/>
        </w:rPr>
        <w:instrText xml:space="preserve">.06.2025" \o "Постановление Правительства РФ от 08.09.2010 N 697 (ред. от 28.11.2024) "О единой системе межведомственного электронного взаимодействия" (вместе с "Положением о единой системе межведомственного электронного взаимодействия")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постановления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Правительства Российской Федерации от 8 сентября 2010 г. N 697 "О единой системе межведомственного электронного взаимодействия".</w:t>
      </w:r>
      <w:r/>
    </w:p>
    <w:p>
      <w:pPr>
        <w:pStyle w:val="617"/>
        <w:jc w:val="both"/>
      </w:pPr>
      <w:r/>
      <w:r/>
    </w:p>
    <w:p>
      <w:pPr>
        <w:pStyle w:val="639"/>
        <w:jc w:val="center"/>
        <w:outlineLvl w:val="1"/>
      </w:pPr>
      <w:r>
        <w:rPr>
          <w:sz w:val="24"/>
        </w:rPr>
        <w:t xml:space="preserve">VIII. Организация хранения персональных данных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32. Персональные данные хранятся на бумажном носите</w:t>
      </w:r>
      <w:r>
        <w:rPr>
          <w:sz w:val="24"/>
        </w:rPr>
        <w:t xml:space="preserve">ле в структурных подразделениях Росимущества и его территориальных органах, в функции которых входит обработка персональных данных в соответствии с положениями об этих структурных подразделениях, и в электронном виде в информационных системах, указанных в </w:t>
      </w:r>
      <w:r>
        <w:rPr>
          <w:color w:val="0000ff"/>
          <w:sz w:val="24"/>
        </w:rPr>
        <w:t xml:space="preserve">приложении N 11</w:t>
      </w:r>
      <w:r>
        <w:rPr>
          <w:sz w:val="24"/>
        </w:rPr>
        <w:t xml:space="preserve"> к настоящему приказу.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33. Сроки хранения персональных данных на бумажном носителе определяются в соответствии с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"http://consadm/cons/?req=doc&amp;base=LAW&amp;n=482686&amp;date=09.06.2025&amp;dst=100256&amp;field=134" \o "Федеральный закон от 27.07.2006 N 152-ФЗ (ред. от 08.08.2024) "О персональных данных"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частью 7 статьи 5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"О персональных данных" и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"http://consadm/cons/?req=doc&amp;base=LAW&amp;n=345020&amp;date=09.06.2025&amp;dst=100010&amp;field=134" \o "Приказ Росархива от 20.12.2019 N 236 "Об утверждении Перечня ти</w:instrText>
      </w:r>
      <w:r>
        <w:rPr>
          <w:color w:val="0000ff"/>
          <w:sz w:val="24"/>
        </w:rPr>
        <w:instrText xml:space="preserve">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хранения" (Зарегистрировано в Минюсте России 06.02.2020 N 57449)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Перечнем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типовых управлен</w:t>
      </w:r>
      <w:r>
        <w:rPr>
          <w:sz w:val="24"/>
        </w:rPr>
        <w:t xml:space="preserve">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хранения, утвержденным приказом Федерального архивного агентства от 20 декабря 2019 г. N 236 &lt;8&gt;.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&lt;8&gt; Зарегистрирован Министерством юстиции Российской Федерации 6 февраля 2020 г., регистрационный N 57449.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34. Срок хранения персональных данных, внесенных в информационные системы, должен соответствовать сроку хранения персональных данных на бумажных носителях.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35. Персональные д</w:t>
      </w:r>
      <w:r>
        <w:rPr>
          <w:sz w:val="24"/>
        </w:rPr>
        <w:t xml:space="preserve">анные при их обработке, осуществляемой без использования информационных систем, должны обособляться от иной информации, в частности, путем фиксации их на разных материальных носителях персональных данных, в специальных разделах или на полях форм (бланков).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36. Необходимо обеспечивать раздельное хранение персональных данных на разных материальных носителях персональных данных, обработка которых осуществляется в целях, определенных настоящими Правилами.</w:t>
      </w:r>
      <w:r/>
    </w:p>
    <w:p>
      <w:pPr>
        <w:pStyle w:val="617"/>
        <w:jc w:val="both"/>
      </w:pPr>
      <w:r/>
      <w:r/>
    </w:p>
    <w:p>
      <w:pPr>
        <w:pStyle w:val="639"/>
        <w:jc w:val="center"/>
        <w:outlineLvl w:val="1"/>
      </w:pPr>
      <w:r>
        <w:rPr>
          <w:sz w:val="24"/>
        </w:rPr>
        <w:t xml:space="preserve">IX. Порядок уничтожения персональных данных при достижении</w:t>
      </w:r>
      <w:r/>
    </w:p>
    <w:p>
      <w:pPr>
        <w:pStyle w:val="639"/>
        <w:jc w:val="center"/>
      </w:pPr>
      <w:r>
        <w:rPr>
          <w:sz w:val="24"/>
        </w:rPr>
        <w:t xml:space="preserve">целей обработки или при наступлении иных законных оснований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37. Документы, содержащие персональные данные, сроки хранения которых истекли, подлежат уничтожению.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38. Документы на бумажном носителе, содержащие персональные данные, передаются в архив Росимущества и его территориальных органов для уничтожения в соответствии с </w:t>
      </w:r>
      <w:r>
        <w:rPr>
          <w:color w:val="0000ff"/>
          <w:sz w:val="24"/>
        </w:rPr>
        <w:fldChar w:fldCharType="begin"/>
      </w:r>
      <w:r>
        <w:rPr>
          <w:color w:val="0000ff"/>
          <w:sz w:val="24"/>
        </w:rPr>
        <w:instrText xml:space="preserve">HYPERLINK "http://consadm/cons/?req=doc&amp;base=LAW&amp;n=456545&amp;date=09.06.2025&amp;dst=100010&amp;field=134" \o "Приказ Росархива от 31.07.2023 N 77 "Об утверждении Правил организации хранения, комплек</w:instrText>
      </w:r>
      <w:r>
        <w:rPr>
          <w:color w:val="0000ff"/>
          <w:sz w:val="24"/>
        </w:rPr>
        <w:instrText xml:space="preserve">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организациях" (Зарегистрировано в Минюсте России 06.09.2023 N 75119) {КонсультантПлюс}"</w:instrText>
      </w:r>
      <w:r>
        <w:rPr>
          <w:color w:val="0000ff"/>
          <w:sz w:val="24"/>
        </w:rPr>
        <w:fldChar w:fldCharType="separate"/>
      </w:r>
      <w:r>
        <w:rPr>
          <w:color w:val="0000ff"/>
          <w:sz w:val="24"/>
        </w:rPr>
        <w:t xml:space="preserve">Правилами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организации хране</w:t>
      </w:r>
      <w:r>
        <w:rPr>
          <w:sz w:val="24"/>
        </w:rPr>
        <w:t xml:space="preserve">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утвержденными приказом Росархива от 31 июля 2023 г. N 77 &lt;9&gt;.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&lt;9&gt; Зарегистрирован Министерством юстиции Российской Федерации 6 сентября 2023 г., регистрационный N 75119.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39. Уничтожение по окончании срока обработки персональных данных на электронных носи</w:t>
      </w:r>
      <w:r>
        <w:rPr>
          <w:sz w:val="24"/>
        </w:rPr>
        <w:t xml:space="preserve">телях производится путем механического нарушения целостности носителя, не позволяющего произвести считывание или восстановление персональных данных, или удаления с электронных носителей методами и средствами гарантированного удаления остаточной информации.</w:t>
      </w:r>
      <w:r/>
    </w:p>
    <w:p>
      <w:pPr>
        <w:pStyle w:val="617"/>
        <w:jc w:val="both"/>
      </w:pPr>
      <w:r/>
      <w:r/>
    </w:p>
    <w:p>
      <w:pPr>
        <w:pStyle w:val="639"/>
        <w:jc w:val="center"/>
        <w:outlineLvl w:val="1"/>
      </w:pPr>
      <w:r>
        <w:rPr>
          <w:sz w:val="24"/>
        </w:rPr>
        <w:t xml:space="preserve">X. Ответственный за организацию обработки</w:t>
      </w:r>
      <w:r/>
    </w:p>
    <w:p>
      <w:pPr>
        <w:pStyle w:val="639"/>
        <w:jc w:val="center"/>
      </w:pPr>
      <w:r>
        <w:rPr>
          <w:sz w:val="24"/>
        </w:rPr>
        <w:t xml:space="preserve">персональных данных</w:t>
      </w:r>
      <w:r/>
    </w:p>
    <w:p>
      <w:pPr>
        <w:pStyle w:val="617"/>
        <w:jc w:val="both"/>
      </w:pPr>
      <w:r/>
      <w:r/>
    </w:p>
    <w:p>
      <w:pPr>
        <w:pStyle w:val="617"/>
        <w:ind w:left="0" w:firstLine="540"/>
        <w:jc w:val="both"/>
      </w:pPr>
      <w:r>
        <w:rPr>
          <w:sz w:val="24"/>
        </w:rPr>
        <w:t xml:space="preserve">40. Ответственный за организацию обработки персональных данных в Росимуществе назначается рук</w:t>
      </w:r>
      <w:r>
        <w:rPr>
          <w:sz w:val="24"/>
        </w:rPr>
        <w:t xml:space="preserve">оводителем Росимущества из числа гражданских служащих Росимущества, замещающих должности категории "руководители" высшей и (или) главной группы должностей, и (или) работников Росимущества, замещающих должности, не являющиеся должностями гражданской службы.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41. Ответственный за организацию обработки персональных данных в территориальных органах Росимущества назначается руководителем территориального органа Росимуществ</w:t>
      </w:r>
      <w:r>
        <w:rPr>
          <w:sz w:val="24"/>
        </w:rPr>
        <w:t xml:space="preserve">а из числа гражданских служащих территориального органа, замещающих должности категории "руководители" высшей и (или) главной группы должностей, и (или) работников территориальных органов, замещающих должности, не являющиеся должностями гражданской службы.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42. Ответственный за организацию обработки персональных данных в Росимуществе и его территориальных органах в своей работе руководствуется законодательством Российской Федерации в области персональных данных, в том числе настоящими Правилами.</w:t>
      </w:r>
      <w:r/>
    </w:p>
    <w:p>
      <w:pPr>
        <w:pStyle w:val="617"/>
        <w:ind w:left="0" w:firstLine="540"/>
        <w:jc w:val="both"/>
        <w:spacing w:before="240"/>
      </w:pPr>
      <w:r>
        <w:rPr>
          <w:sz w:val="24"/>
        </w:rPr>
        <w:t xml:space="preserve">43. Права и обязанности ответственного за организацию </w:t>
      </w:r>
      <w:r>
        <w:rPr>
          <w:sz w:val="24"/>
        </w:rPr>
        <w:t xml:space="preserve">обработки персональных данных в Росимуществе устанавливаются должностным регламентом (должностными обязанностями) или должностной инструкцией ответственного за организацию обработки персональных данных в Росимуществе и его территориальных органах согласно </w:t>
      </w:r>
      <w:r>
        <w:rPr>
          <w:color w:val="0000ff"/>
          <w:sz w:val="24"/>
        </w:rPr>
        <w:t xml:space="preserve">приложению N 12</w:t>
      </w:r>
      <w:r>
        <w:rPr>
          <w:sz w:val="24"/>
        </w:rPr>
        <w:t xml:space="preserve"> к настоящему приказу.</w:t>
      </w:r>
      <w:r/>
    </w:p>
    <w:p>
      <w:pPr>
        <w:pStyle w:val="617"/>
        <w:jc w:val="both"/>
      </w:pPr>
      <w:r/>
      <w:r/>
    </w:p>
    <w:p>
      <w:pPr>
        <w:pStyle w:val="617"/>
        <w:jc w:val="both"/>
      </w:pPr>
      <w:r/>
      <w:r/>
    </w:p>
    <w:p>
      <w:pPr>
        <w:pStyle w:val="617"/>
        <w:jc w:val="both"/>
      </w:pPr>
      <w:r/>
      <w:r/>
    </w:p>
    <w:p>
      <w:pPr>
        <w:pStyle w:val="617"/>
        <w:jc w:val="both"/>
      </w:pPr>
      <w:r/>
      <w:r/>
    </w:p>
    <w:p>
      <w:pPr>
        <w:pStyle w:val="617"/>
        <w:jc w:val="both"/>
      </w:pPr>
      <w:r/>
      <w:r/>
    </w:p>
    <w:sectPr>
      <w:footnotePr/>
      <w:endnotePr/>
      <w:type w:val="nextPage"/>
      <w:pgSz w:w="11906" w:h="16838" w:orient="portrait"/>
      <w:pgMar w:top="841" w:right="595" w:bottom="841" w:left="595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XO Thames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XO Thames" w:hAnsi="XO Thames" w:eastAsia="Times New Roman" w:cs="Times New Roman"/>
        <w:color w:val="000000"/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1">
    <w:name w:val="Default Paragraph Font"/>
    <w:uiPriority w:val="1"/>
    <w:semiHidden/>
    <w:unhideWhenUsed/>
  </w:style>
  <w:style w:type="character" w:styleId="14">
    <w:name w:val="Heading 1 Char"/>
    <w:basedOn w:val="11"/>
    <w:link w:val="65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11"/>
    <w:link w:val="690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11"/>
    <w:link w:val="638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11"/>
    <w:link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11"/>
    <w:link w:val="654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0"/>
    <w:next w:val="63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0"/>
    <w:next w:val="63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0"/>
    <w:next w:val="63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0"/>
    <w:next w:val="63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11"/>
    <w:link w:val="684"/>
    <w:uiPriority w:val="10"/>
    <w:rPr>
      <w:sz w:val="48"/>
      <w:szCs w:val="48"/>
    </w:rPr>
  </w:style>
  <w:style w:type="character" w:styleId="37">
    <w:name w:val="Subtitle Char"/>
    <w:basedOn w:val="11"/>
    <w:link w:val="682"/>
    <w:uiPriority w:val="11"/>
    <w:rPr>
      <w:sz w:val="24"/>
      <w:szCs w:val="24"/>
    </w:rPr>
  </w:style>
  <w:style w:type="paragraph" w:styleId="38">
    <w:name w:val="Quote"/>
    <w:basedOn w:val="630"/>
    <w:next w:val="63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0"/>
    <w:next w:val="63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0"/>
    <w:next w:val="63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3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3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30"/>
    <w:next w:val="630"/>
    <w:uiPriority w:val="99"/>
    <w:unhideWhenUsed/>
    <w:pPr>
      <w:spacing w:after="0" w:afterAutospacing="0"/>
    </w:pPr>
  </w:style>
  <w:style w:type="paragraph" w:styleId="617" w:default="1">
    <w:name w:val="ConsPlusNormal"/>
    <w:link w:val="618"/>
    <w:pPr>
      <w:widowControl w:val="off"/>
    </w:pPr>
    <w:rPr>
      <w:rFonts w:ascii="Times New Roman" w:hAnsi="Times New Roman"/>
      <w:sz w:val="24"/>
    </w:rPr>
  </w:style>
  <w:style w:type="character" w:styleId="618" w:default="1">
    <w:name w:val="ConsPlusNormal"/>
    <w:link w:val="617"/>
    <w:rPr>
      <w:rFonts w:ascii="Times New Roman" w:hAnsi="Times New Roman"/>
      <w:sz w:val="24"/>
    </w:rPr>
  </w:style>
  <w:style w:type="paragraph" w:styleId="619">
    <w:name w:val="toc 2"/>
    <w:next w:val="629"/>
    <w:link w:val="620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620">
    <w:name w:val="toc 2"/>
    <w:link w:val="619"/>
    <w:rPr>
      <w:rFonts w:ascii="XO Thames" w:hAnsi="XO Thames"/>
      <w:sz w:val="28"/>
    </w:rPr>
  </w:style>
  <w:style w:type="paragraph" w:styleId="621">
    <w:name w:val="ConsPlusNonformat"/>
    <w:link w:val="622"/>
    <w:pPr>
      <w:widowControl w:val="off"/>
    </w:pPr>
    <w:rPr>
      <w:rFonts w:ascii="Courier New" w:hAnsi="Courier New"/>
      <w:sz w:val="20"/>
    </w:rPr>
  </w:style>
  <w:style w:type="character" w:styleId="622">
    <w:name w:val="ConsPlusNonformat"/>
    <w:link w:val="621"/>
    <w:rPr>
      <w:rFonts w:ascii="Courier New" w:hAnsi="Courier New"/>
      <w:sz w:val="20"/>
    </w:rPr>
  </w:style>
  <w:style w:type="paragraph" w:styleId="623">
    <w:name w:val="toc 4"/>
    <w:next w:val="629"/>
    <w:link w:val="624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624">
    <w:name w:val="toc 4"/>
    <w:link w:val="623"/>
    <w:rPr>
      <w:rFonts w:ascii="XO Thames" w:hAnsi="XO Thames"/>
      <w:sz w:val="28"/>
    </w:rPr>
  </w:style>
  <w:style w:type="paragraph" w:styleId="625">
    <w:name w:val="toc 6"/>
    <w:next w:val="629"/>
    <w:link w:val="626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626">
    <w:name w:val="toc 6"/>
    <w:link w:val="625"/>
    <w:rPr>
      <w:rFonts w:ascii="XO Thames" w:hAnsi="XO Thames"/>
      <w:sz w:val="28"/>
    </w:rPr>
  </w:style>
  <w:style w:type="paragraph" w:styleId="627">
    <w:name w:val="toc 7"/>
    <w:next w:val="629"/>
    <w:link w:val="628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628">
    <w:name w:val="toc 7"/>
    <w:link w:val="627"/>
    <w:rPr>
      <w:rFonts w:ascii="XO Thames" w:hAnsi="XO Thames"/>
      <w:sz w:val="28"/>
    </w:rPr>
  </w:style>
  <w:style w:type="paragraph" w:styleId="629">
    <w:name w:val="Normal"/>
    <w:link w:val="630"/>
    <w:uiPriority w:val="0"/>
    <w:qFormat/>
  </w:style>
  <w:style w:type="character" w:styleId="630">
    <w:name w:val="Normal"/>
    <w:link w:val="629"/>
  </w:style>
  <w:style w:type="paragraph" w:styleId="631">
    <w:name w:val="ConsPlusTextList"/>
    <w:link w:val="632"/>
    <w:pPr>
      <w:widowControl w:val="off"/>
    </w:pPr>
    <w:rPr>
      <w:rFonts w:ascii="Times New Roman" w:hAnsi="Times New Roman"/>
      <w:sz w:val="24"/>
    </w:rPr>
  </w:style>
  <w:style w:type="character" w:styleId="632">
    <w:name w:val="ConsPlusTextList"/>
    <w:link w:val="631"/>
    <w:rPr>
      <w:rFonts w:ascii="Times New Roman" w:hAnsi="Times New Roman"/>
      <w:sz w:val="24"/>
    </w:rPr>
  </w:style>
  <w:style w:type="paragraph" w:styleId="633">
    <w:name w:val="ConsPlusDocList"/>
    <w:link w:val="634"/>
    <w:pPr>
      <w:widowControl w:val="off"/>
    </w:pPr>
    <w:rPr>
      <w:rFonts w:ascii="Tahoma" w:hAnsi="Tahoma"/>
      <w:sz w:val="18"/>
    </w:rPr>
  </w:style>
  <w:style w:type="character" w:styleId="634">
    <w:name w:val="ConsPlusDocList"/>
    <w:link w:val="633"/>
    <w:rPr>
      <w:rFonts w:ascii="Tahoma" w:hAnsi="Tahoma"/>
      <w:sz w:val="18"/>
    </w:rPr>
  </w:style>
  <w:style w:type="paragraph" w:styleId="635">
    <w:name w:val="Endnote"/>
    <w:link w:val="636"/>
    <w:pPr>
      <w:ind w:left="0" w:firstLine="851"/>
      <w:jc w:val="both"/>
    </w:pPr>
    <w:rPr>
      <w:rFonts w:ascii="XO Thames" w:hAnsi="XO Thames"/>
      <w:sz w:val="22"/>
    </w:rPr>
  </w:style>
  <w:style w:type="character" w:styleId="636">
    <w:name w:val="Endnote"/>
    <w:link w:val="635"/>
    <w:rPr>
      <w:rFonts w:ascii="XO Thames" w:hAnsi="XO Thames"/>
      <w:sz w:val="22"/>
    </w:rPr>
  </w:style>
  <w:style w:type="paragraph" w:styleId="637">
    <w:name w:val="Heading 3"/>
    <w:next w:val="629"/>
    <w:link w:val="638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638">
    <w:name w:val="Heading 3"/>
    <w:link w:val="637"/>
    <w:rPr>
      <w:rFonts w:ascii="XO Thames" w:hAnsi="XO Thames"/>
      <w:b/>
      <w:sz w:val="26"/>
    </w:rPr>
  </w:style>
  <w:style w:type="paragraph" w:styleId="639">
    <w:name w:val="ConsPlusTitle"/>
    <w:link w:val="640"/>
    <w:pPr>
      <w:widowControl w:val="off"/>
    </w:pPr>
    <w:rPr>
      <w:rFonts w:ascii="Arial" w:hAnsi="Arial"/>
      <w:b/>
      <w:sz w:val="24"/>
    </w:rPr>
  </w:style>
  <w:style w:type="character" w:styleId="640">
    <w:name w:val="ConsPlusTitle"/>
    <w:link w:val="639"/>
    <w:rPr>
      <w:rFonts w:ascii="Arial" w:hAnsi="Arial"/>
      <w:b/>
      <w:sz w:val="24"/>
    </w:rPr>
  </w:style>
  <w:style w:type="paragraph" w:styleId="641">
    <w:name w:val="ConsPlusTitlePage"/>
    <w:link w:val="642"/>
    <w:pPr>
      <w:widowControl w:val="off"/>
    </w:pPr>
    <w:rPr>
      <w:rFonts w:ascii="Tahoma" w:hAnsi="Tahoma"/>
      <w:sz w:val="20"/>
    </w:rPr>
  </w:style>
  <w:style w:type="character" w:styleId="642">
    <w:name w:val="ConsPlusTitlePage"/>
    <w:link w:val="641"/>
    <w:rPr>
      <w:rFonts w:ascii="Tahoma" w:hAnsi="Tahoma"/>
      <w:sz w:val="20"/>
    </w:rPr>
  </w:style>
  <w:style w:type="paragraph" w:styleId="643">
    <w:name w:val="ConsPlusTextList"/>
    <w:link w:val="644"/>
    <w:pPr>
      <w:widowControl w:val="off"/>
    </w:pPr>
    <w:rPr>
      <w:rFonts w:ascii="Times New Roman" w:hAnsi="Times New Roman"/>
      <w:sz w:val="24"/>
    </w:rPr>
  </w:style>
  <w:style w:type="character" w:styleId="644">
    <w:name w:val="ConsPlusTextList"/>
    <w:link w:val="643"/>
    <w:rPr>
      <w:rFonts w:ascii="Times New Roman" w:hAnsi="Times New Roman"/>
      <w:sz w:val="24"/>
    </w:rPr>
  </w:style>
  <w:style w:type="paragraph" w:styleId="645">
    <w:name w:val="ConsPlusDocList"/>
    <w:link w:val="646"/>
    <w:pPr>
      <w:widowControl w:val="off"/>
    </w:pPr>
    <w:rPr>
      <w:rFonts w:ascii="Tahoma" w:hAnsi="Tahoma"/>
      <w:sz w:val="18"/>
    </w:rPr>
  </w:style>
  <w:style w:type="character" w:styleId="646">
    <w:name w:val="ConsPlusDocList"/>
    <w:link w:val="645"/>
    <w:rPr>
      <w:rFonts w:ascii="Tahoma" w:hAnsi="Tahoma"/>
      <w:sz w:val="18"/>
    </w:rPr>
  </w:style>
  <w:style w:type="paragraph" w:styleId="647">
    <w:name w:val="ConsPlusTextList"/>
    <w:link w:val="648"/>
    <w:pPr>
      <w:widowControl w:val="off"/>
    </w:pPr>
    <w:rPr>
      <w:rFonts w:ascii="Times New Roman" w:hAnsi="Times New Roman"/>
      <w:sz w:val="24"/>
    </w:rPr>
  </w:style>
  <w:style w:type="character" w:styleId="648">
    <w:name w:val="ConsPlusTextList"/>
    <w:link w:val="647"/>
    <w:rPr>
      <w:rFonts w:ascii="Times New Roman" w:hAnsi="Times New Roman"/>
      <w:sz w:val="24"/>
    </w:rPr>
  </w:style>
  <w:style w:type="paragraph" w:styleId="649">
    <w:name w:val="toc 3"/>
    <w:next w:val="629"/>
    <w:link w:val="650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650">
    <w:name w:val="toc 3"/>
    <w:link w:val="649"/>
    <w:rPr>
      <w:rFonts w:ascii="XO Thames" w:hAnsi="XO Thames"/>
      <w:sz w:val="28"/>
    </w:rPr>
  </w:style>
  <w:style w:type="paragraph" w:styleId="651">
    <w:name w:val="ConsPlusTextList"/>
    <w:link w:val="652"/>
    <w:pPr>
      <w:widowControl w:val="off"/>
    </w:pPr>
    <w:rPr>
      <w:rFonts w:ascii="Times New Roman" w:hAnsi="Times New Roman"/>
      <w:sz w:val="24"/>
    </w:rPr>
  </w:style>
  <w:style w:type="character" w:styleId="652">
    <w:name w:val="ConsPlusTextList"/>
    <w:link w:val="651"/>
    <w:rPr>
      <w:rFonts w:ascii="Times New Roman" w:hAnsi="Times New Roman"/>
      <w:sz w:val="24"/>
    </w:rPr>
  </w:style>
  <w:style w:type="paragraph" w:styleId="653">
    <w:name w:val="Heading 5"/>
    <w:next w:val="629"/>
    <w:link w:val="654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654">
    <w:name w:val="Heading 5"/>
    <w:link w:val="653"/>
    <w:rPr>
      <w:rFonts w:ascii="XO Thames" w:hAnsi="XO Thames"/>
      <w:b/>
      <w:sz w:val="22"/>
    </w:rPr>
  </w:style>
  <w:style w:type="paragraph" w:styleId="655">
    <w:name w:val="ConsPlusJurTerm"/>
    <w:link w:val="656"/>
    <w:pPr>
      <w:widowControl w:val="off"/>
    </w:pPr>
    <w:rPr>
      <w:rFonts w:ascii="Tahoma" w:hAnsi="Tahoma"/>
      <w:sz w:val="26"/>
    </w:rPr>
  </w:style>
  <w:style w:type="character" w:styleId="656">
    <w:name w:val="ConsPlusJurTerm"/>
    <w:link w:val="655"/>
    <w:rPr>
      <w:rFonts w:ascii="Tahoma" w:hAnsi="Tahoma"/>
      <w:sz w:val="26"/>
    </w:rPr>
  </w:style>
  <w:style w:type="paragraph" w:styleId="657">
    <w:name w:val="Heading 1"/>
    <w:next w:val="629"/>
    <w:link w:val="658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658">
    <w:name w:val="Heading 1"/>
    <w:link w:val="657"/>
    <w:rPr>
      <w:rFonts w:ascii="XO Thames" w:hAnsi="XO Thames"/>
      <w:b/>
      <w:sz w:val="32"/>
    </w:rPr>
  </w:style>
  <w:style w:type="paragraph" w:styleId="659">
    <w:name w:val="ConsPlusCell"/>
    <w:link w:val="660"/>
    <w:pPr>
      <w:widowControl w:val="off"/>
    </w:pPr>
    <w:rPr>
      <w:rFonts w:ascii="Courier New" w:hAnsi="Courier New"/>
      <w:sz w:val="20"/>
    </w:rPr>
  </w:style>
  <w:style w:type="character" w:styleId="660">
    <w:name w:val="ConsPlusCell"/>
    <w:link w:val="659"/>
    <w:rPr>
      <w:rFonts w:ascii="Courier New" w:hAnsi="Courier New"/>
      <w:sz w:val="20"/>
    </w:rPr>
  </w:style>
  <w:style w:type="paragraph" w:styleId="661">
    <w:name w:val="Hyperlink"/>
    <w:link w:val="662"/>
    <w:rPr>
      <w:color w:val="0000ff"/>
      <w:u w:val="single"/>
    </w:rPr>
  </w:style>
  <w:style w:type="character" w:styleId="662">
    <w:name w:val="Hyperlink"/>
    <w:link w:val="661"/>
    <w:rPr>
      <w:color w:val="0000ff"/>
      <w:u w:val="single"/>
    </w:rPr>
  </w:style>
  <w:style w:type="paragraph" w:styleId="663">
    <w:name w:val="Footnote"/>
    <w:link w:val="664"/>
    <w:pPr>
      <w:ind w:left="0" w:firstLine="851"/>
      <w:jc w:val="both"/>
    </w:pPr>
    <w:rPr>
      <w:rFonts w:ascii="XO Thames" w:hAnsi="XO Thames"/>
      <w:sz w:val="22"/>
    </w:rPr>
  </w:style>
  <w:style w:type="character" w:styleId="664">
    <w:name w:val="Footnote"/>
    <w:link w:val="663"/>
    <w:rPr>
      <w:rFonts w:ascii="XO Thames" w:hAnsi="XO Thames"/>
      <w:sz w:val="22"/>
    </w:rPr>
  </w:style>
  <w:style w:type="paragraph" w:styleId="665">
    <w:name w:val="toc 1"/>
    <w:next w:val="629"/>
    <w:link w:val="666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666">
    <w:name w:val="toc 1"/>
    <w:link w:val="665"/>
    <w:rPr>
      <w:rFonts w:ascii="XO Thames" w:hAnsi="XO Thames"/>
      <w:b/>
      <w:sz w:val="28"/>
    </w:rPr>
  </w:style>
  <w:style w:type="paragraph" w:styleId="667">
    <w:name w:val="Header and Footer"/>
    <w:link w:val="668"/>
    <w:pPr>
      <w:jc w:val="both"/>
      <w:spacing w:line="240" w:lineRule="auto"/>
    </w:pPr>
    <w:rPr>
      <w:rFonts w:ascii="XO Thames" w:hAnsi="XO Thames"/>
      <w:sz w:val="28"/>
    </w:rPr>
  </w:style>
  <w:style w:type="character" w:styleId="668">
    <w:name w:val="Header and Footer"/>
    <w:link w:val="667"/>
    <w:rPr>
      <w:rFonts w:ascii="XO Thames" w:hAnsi="XO Thames"/>
      <w:sz w:val="28"/>
    </w:rPr>
  </w:style>
  <w:style w:type="paragraph" w:styleId="669">
    <w:name w:val="toc 9"/>
    <w:next w:val="629"/>
    <w:link w:val="67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670">
    <w:name w:val="toc 9"/>
    <w:link w:val="669"/>
    <w:rPr>
      <w:rFonts w:ascii="XO Thames" w:hAnsi="XO Thames"/>
      <w:sz w:val="28"/>
    </w:rPr>
  </w:style>
  <w:style w:type="paragraph" w:styleId="671">
    <w:name w:val="toc 8"/>
    <w:next w:val="629"/>
    <w:link w:val="672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672">
    <w:name w:val="toc 8"/>
    <w:link w:val="671"/>
    <w:rPr>
      <w:rFonts w:ascii="XO Thames" w:hAnsi="XO Thames"/>
      <w:sz w:val="28"/>
    </w:rPr>
  </w:style>
  <w:style w:type="paragraph" w:styleId="673">
    <w:name w:val="ConsPlusCell"/>
    <w:link w:val="674"/>
    <w:pPr>
      <w:widowControl w:val="off"/>
    </w:pPr>
    <w:rPr>
      <w:rFonts w:ascii="Courier New" w:hAnsi="Courier New"/>
      <w:sz w:val="20"/>
    </w:rPr>
  </w:style>
  <w:style w:type="character" w:styleId="674">
    <w:name w:val="ConsPlusCell"/>
    <w:link w:val="673"/>
    <w:rPr>
      <w:rFonts w:ascii="Courier New" w:hAnsi="Courier New"/>
      <w:sz w:val="20"/>
    </w:rPr>
  </w:style>
  <w:style w:type="paragraph" w:styleId="675">
    <w:name w:val="toc 5"/>
    <w:next w:val="629"/>
    <w:link w:val="676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676">
    <w:name w:val="toc 5"/>
    <w:link w:val="675"/>
    <w:rPr>
      <w:rFonts w:ascii="XO Thames" w:hAnsi="XO Thames"/>
      <w:sz w:val="28"/>
    </w:rPr>
  </w:style>
  <w:style w:type="paragraph" w:styleId="677">
    <w:name w:val="ConsPlusNonformat"/>
    <w:link w:val="678"/>
    <w:pPr>
      <w:widowControl w:val="off"/>
    </w:pPr>
    <w:rPr>
      <w:rFonts w:ascii="Courier New" w:hAnsi="Courier New"/>
      <w:sz w:val="20"/>
    </w:rPr>
  </w:style>
  <w:style w:type="character" w:styleId="678">
    <w:name w:val="ConsPlusNonformat"/>
    <w:link w:val="677"/>
    <w:rPr>
      <w:rFonts w:ascii="Courier New" w:hAnsi="Courier New"/>
      <w:sz w:val="20"/>
    </w:rPr>
  </w:style>
  <w:style w:type="paragraph" w:styleId="679">
    <w:name w:val="ConsPlusJurTerm"/>
    <w:link w:val="680"/>
    <w:pPr>
      <w:widowControl w:val="off"/>
    </w:pPr>
    <w:rPr>
      <w:rFonts w:ascii="Tahoma" w:hAnsi="Tahoma"/>
      <w:sz w:val="26"/>
    </w:rPr>
  </w:style>
  <w:style w:type="character" w:styleId="680">
    <w:name w:val="ConsPlusJurTerm"/>
    <w:link w:val="679"/>
    <w:rPr>
      <w:rFonts w:ascii="Tahoma" w:hAnsi="Tahoma"/>
      <w:sz w:val="26"/>
    </w:rPr>
  </w:style>
  <w:style w:type="paragraph" w:styleId="681">
    <w:name w:val="Subtitle"/>
    <w:next w:val="629"/>
    <w:link w:val="682"/>
    <w:uiPriority w:val="11"/>
    <w:qFormat/>
    <w:pPr>
      <w:jc w:val="both"/>
    </w:pPr>
    <w:rPr>
      <w:rFonts w:ascii="XO Thames" w:hAnsi="XO Thames"/>
      <w:i/>
      <w:sz w:val="24"/>
    </w:rPr>
  </w:style>
  <w:style w:type="character" w:styleId="682">
    <w:name w:val="Subtitle"/>
    <w:link w:val="681"/>
    <w:rPr>
      <w:rFonts w:ascii="XO Thames" w:hAnsi="XO Thames"/>
      <w:i/>
      <w:sz w:val="24"/>
    </w:rPr>
  </w:style>
  <w:style w:type="paragraph" w:styleId="683">
    <w:name w:val="Title"/>
    <w:next w:val="629"/>
    <w:link w:val="684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684">
    <w:name w:val="Title"/>
    <w:link w:val="683"/>
    <w:rPr>
      <w:rFonts w:ascii="XO Thames" w:hAnsi="XO Thames"/>
      <w:b/>
      <w:caps/>
      <w:sz w:val="40"/>
    </w:rPr>
  </w:style>
  <w:style w:type="paragraph" w:styleId="685">
    <w:name w:val="Heading 4"/>
    <w:next w:val="629"/>
    <w:link w:val="686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686">
    <w:name w:val="Heading 4"/>
    <w:link w:val="685"/>
    <w:rPr>
      <w:rFonts w:ascii="XO Thames" w:hAnsi="XO Thames"/>
      <w:b/>
      <w:sz w:val="24"/>
    </w:rPr>
  </w:style>
  <w:style w:type="paragraph" w:styleId="687">
    <w:name w:val="ConsPlusTitle"/>
    <w:link w:val="688"/>
    <w:pPr>
      <w:widowControl w:val="off"/>
    </w:pPr>
    <w:rPr>
      <w:rFonts w:ascii="Arial" w:hAnsi="Arial"/>
      <w:b/>
      <w:sz w:val="24"/>
    </w:rPr>
  </w:style>
  <w:style w:type="character" w:styleId="688">
    <w:name w:val="ConsPlusTitle"/>
    <w:link w:val="687"/>
    <w:rPr>
      <w:rFonts w:ascii="Arial" w:hAnsi="Arial"/>
      <w:b/>
      <w:sz w:val="24"/>
    </w:rPr>
  </w:style>
  <w:style w:type="paragraph" w:styleId="689">
    <w:name w:val="Heading 2"/>
    <w:next w:val="629"/>
    <w:link w:val="690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690">
    <w:name w:val="Heading 2"/>
    <w:link w:val="689"/>
    <w:rPr>
      <w:rFonts w:ascii="XO Thames" w:hAnsi="XO Thames"/>
      <w:b/>
      <w:sz w:val="28"/>
    </w:rPr>
  </w:style>
  <w:style w:type="paragraph" w:styleId="691">
    <w:name w:val="ConsPlusTitlePage"/>
    <w:link w:val="692"/>
    <w:pPr>
      <w:widowControl w:val="off"/>
    </w:pPr>
    <w:rPr>
      <w:rFonts w:ascii="Tahoma" w:hAnsi="Tahoma"/>
      <w:sz w:val="20"/>
    </w:rPr>
  </w:style>
  <w:style w:type="character" w:styleId="692">
    <w:name w:val="ConsPlusTitlePage"/>
    <w:link w:val="691"/>
    <w:rPr>
      <w:rFonts w:ascii="Tahoma" w:hAnsi="Tahoma"/>
      <w:sz w:val="20"/>
    </w:rPr>
  </w:style>
  <w:style w:type="numbering" w:styleId="1763" w:default="1">
    <w:name w:val="No List"/>
    <w:uiPriority w:val="99"/>
    <w:semiHidden/>
    <w:unhideWhenUsed/>
  </w:style>
  <w:style w:type="table" w:styleId="176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sergej.borisov</cp:lastModifiedBy>
  <cp:revision>1</cp:revision>
  <dcterms:modified xsi:type="dcterms:W3CDTF">2026-07-22T06:11:21Z</dcterms:modified>
</cp:coreProperties>
</file>